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Игра “Осколки” - со сменой парадигмы. Существенный эффект, который она оказывает на игроков - связан с неожиданными поворотами реальности. Если вы не собираетесь проводить игру и открыли эту папку случайно - пожалуйста не читайте дальше. 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Очень важно провести подготовку к игре таким образом, чтобы игроки не знали, что именно их ожидает. Мы считаем, что про смену парадигмы как факт стоит предупредить, о ней сказано в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анонсе</w:t>
        </w:r>
      </w:hyperlink>
      <w:r w:rsidDel="00000000" w:rsidR="00000000" w:rsidRPr="00000000">
        <w:rPr>
          <w:rtl w:val="0"/>
        </w:rPr>
        <w:t xml:space="preserve">, но детали раскрывать не следует. 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Обратите внимание, что в анонсе также указано, что нужно обращаться к проводящему мастеру с обсуждением болезненных тем. Будьте внимательны к игрокам, разберитесь в деталях, если игра действительно попадает им по триггерам - то посоветуйте не участвовать.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Также важно, что игра в целом должна быть суровой и болезненной для персонажа, но не являться наказанием для игрока. В течение всего хода игры - следите за состоянием людей, будьте готовы оказать помощь, вывести игрока из игры, морально его поддержать. 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Общая композиция сюжета: 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Игра начинается с общего сбора, старт происходит почти сразу, нет воркшопов и перерывов. 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Принципиально важно очень четко и динамично отработать входные сцены, если их смазать - то существенная часть впечатления от игры будет испорчена. 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Первая сцена - вход в кафе. Там игроки играют пантомиму, изображая людей начала 20 века. Направлена на погружение игрока в игривый легкий мир 10-х годов 20 века и создание соответствующих вайбов.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Когда все вошли в пространство игры и расселись - начинается Первая мировая война. Игротехники вырывают персонажей из привычного контекста и бросают в пекло военных действий. На входе в пространство войны игроки получают погоны с приклеенными к ним “осколками”, попавшими в глаза и сердца (подробности</w:t>
      </w:r>
      <w:r w:rsidDel="00000000" w:rsidR="00000000" w:rsidRPr="00000000">
        <w:rPr>
          <w:highlight w:val="white"/>
          <w:rtl w:val="0"/>
        </w:rPr>
        <w:t xml:space="preserve"> </w:t>
      </w: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в правилах</w:t>
        </w:r>
      </w:hyperlink>
      <w:r w:rsidDel="00000000" w:rsidR="00000000" w:rsidRPr="00000000">
        <w:rPr>
          <w:highlight w:val="white"/>
          <w:rtl w:val="0"/>
        </w:rPr>
        <w:t xml:space="preserve">)</w:t>
      </w:r>
      <w:r w:rsidDel="00000000" w:rsidR="00000000" w:rsidRPr="00000000">
        <w:rPr>
          <w:rtl w:val="0"/>
        </w:rPr>
        <w:t xml:space="preserve">. Сцена направлена на то, чтобы выдернуть персонажа из комфортного обыденного мира и с головой окунуть в неразбериху, отчаяние, бессмысленность и ужас Первой мировой войны.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Через короткий промежуток времени, все участники сражения оказываются в военном госпитале. Сцена направлена на то, чтобы снизить темп и дать игрокам передохнуть, подготовить их к состоянию “замороженности”. Игротехники изображают медсестер/докторов и перевязывают всем руки, стараясь утешить.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  <w:t xml:space="preserve">Из госпиталя персонажей забирает Снежная королева и уводит в свой Ледяной чертог. Там персонажи пребывают в пространстве ледяного равнодуший, но без боли и тоски. В Ледяных чертогах осуществляется основная часть игры - персонажи узнают, что у них есть осколки, которые можно извлечь если захотеть. Извлеченный из глаза осколок возвращает ясность мировосприятия, извлеченный из сердца осколок возвращает память. Игра в Ледяных чертогах направлена на чувственный опыт восприятия своей судьбы, окружающей реальности, памяти. В конце персонажи могут выйти обратно в мир, могут быть те, кто предпочтет остаться.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Финальная сцена - эпилог в кафе, где встречаются уже вспомнившие себя ветераны войны, отмечают годовщину победы, говорят тосты. Направлена на ностальгию, радость возвращения домой, тоску по утраченному, фронтовые воспоминания, сочувствие к тем, кто не смог вернуться. 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i w:val="1"/>
          <w:iCs w:val="1"/>
        </w:rPr>
      </w:pPr>
      <w:r w:rsidDel="00000000" w:rsidR="00000000" w:rsidRPr="00000000">
        <w:rPr>
          <w:rtl w:val="0"/>
        </w:rPr>
        <w:t xml:space="preserve">На этой сцене заканчивается игра.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Структура и тайминг:</w:t>
      </w:r>
    </w:p>
    <w:p w:rsidR="00000000" w:rsidDel="00000000" w:rsidP="00000000" w:rsidRDefault="00000000" w:rsidRPr="00000000" w14:paraId="0000001A">
      <w:pPr>
        <w:jc w:val="both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Вводное слово и объяснение правил</w:t>
        </w:r>
      </w:hyperlink>
      <w:r w:rsidDel="00000000" w:rsidR="00000000" w:rsidRPr="00000000">
        <w:rPr>
          <w:rtl w:val="0"/>
        </w:rPr>
        <w:t xml:space="preserve">, раздача вводных </w:t>
      </w:r>
      <w:r w:rsidDel="00000000" w:rsidR="00000000" w:rsidRPr="00000000">
        <w:rPr>
          <w:i w:val="1"/>
          <w:iCs w:val="1"/>
          <w:rtl w:val="0"/>
        </w:rPr>
        <w:t xml:space="preserve">(ссылка)</w:t>
      </w:r>
      <w:r w:rsidDel="00000000" w:rsidR="00000000" w:rsidRPr="00000000">
        <w:rPr>
          <w:rtl w:val="0"/>
        </w:rPr>
        <w:t xml:space="preserve">, ответы на вопросы - 10 минут</w:t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  <w:t xml:space="preserve">Пролог. Сцена в кафе - 5 минут. </w:t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  <w:t xml:space="preserve">Сцена войны - 5 минут. </w:t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  <w:t xml:space="preserve">Сцена госпиталя - 5 минут. Основная игра в Ледяных чертогах - 60-80 минут. </w:t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  <w:t xml:space="preserve">Эпилог. Сцена в кафе - 10 минут. </w:t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Игротехники:</w:t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  <w:t xml:space="preserve">Минимальный состав игротехников, при котором можно проводить игру - 4 человека.</w:t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  <w:t xml:space="preserve">1 человек является проводящим мастером, читает вводное слово, объясняет правила и читает пролог, затем занимается обмундированием персонажей, работает медсестрой/медбратом, в Ледяных чертогах отслеживает главный движок и общий ход игры</w:t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  <w:t xml:space="preserve">2 человек на подхвате, занимается обмундированием персонажей, работает медсестрой/медбратом, в Ледяных чертогах помогает Снежной королеве проводить интересные конкурсы как ее прислужник</w:t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  <w:t xml:space="preserve">3 человек играет генерала на фронте, затем в Ледяных чертогах помогает отслеживать главный движок, в эпилоге играет ветерана Соммы. </w:t>
      </w:r>
    </w:p>
    <w:p w:rsidR="00000000" w:rsidDel="00000000" w:rsidP="00000000" w:rsidRDefault="00000000" w:rsidRPr="00000000" w14:paraId="00000025">
      <w:pPr>
        <w:jc w:val="both"/>
        <w:rPr/>
      </w:pPr>
      <w:r w:rsidDel="00000000" w:rsidR="00000000" w:rsidRPr="00000000">
        <w:rPr>
          <w:rtl w:val="0"/>
        </w:rPr>
        <w:t xml:space="preserve">4 человек играет Снежную королеву и больше ничем в теле игры не занят</w:t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/>
      </w:pPr>
      <w:r w:rsidDel="00000000" w:rsidR="00000000" w:rsidRPr="00000000">
        <w:rPr>
          <w:i w:val="1"/>
          <w:iCs w:val="1"/>
          <w:rtl w:val="0"/>
        </w:rPr>
        <w:t xml:space="preserve">Тут должны быть ссылки на АХЧ, райдер и скрипты по подготовке помещений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/>
      </w:pPr>
      <w:r w:rsidDel="00000000" w:rsidR="00000000" w:rsidRPr="00000000">
        <w:rPr>
          <w:rtl w:val="0"/>
        </w:rPr>
        <w:t xml:space="preserve">Если у вас есть вопросы по проведению - пишите в телеграм, ГМ разработки </w:t>
      </w:r>
      <w:r w:rsidDel="00000000" w:rsidR="00000000" w:rsidRPr="00000000">
        <w:rPr>
          <w:rtl w:val="0"/>
        </w:rPr>
        <w:t xml:space="preserve">@liudov, @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NigrumKross</w:t>
        </w:r>
      </w:hyperlink>
      <w:r w:rsidDel="00000000" w:rsidR="00000000" w:rsidRPr="00000000">
        <w:rPr>
          <w:rtl w:val="0"/>
        </w:rPr>
        <w:t xml:space="preserve">.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.me/NigrumKross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njYdAZqiA7Xj2dw99o5eiG8ksQLQmEr90BNAiXLW1xg/edit?usp=drive_link" TargetMode="External"/><Relationship Id="rId7" Type="http://schemas.openxmlformats.org/officeDocument/2006/relationships/hyperlink" Target="https://docs.google.com/document/d/1__caDcp22SLTcKt6OFET9xFjLQza3NKp/edit?usp=drive_link&amp;ouid=103296489256278623553&amp;rtpof=true&amp;sd=true" TargetMode="External"/><Relationship Id="rId8" Type="http://schemas.openxmlformats.org/officeDocument/2006/relationships/hyperlink" Target="https://docs.google.com/document/d/1gvrzdfkVMQ9dgvKn5SoodMuv_jnfLZHDRFcyU-pbkhY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